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6C" w:rsidRPr="00850160" w:rsidRDefault="0080256C" w:rsidP="0080256C">
      <w:pPr>
        <w:pStyle w:val="Title"/>
        <w:rPr>
          <w:rFonts w:eastAsia="Times New Roman"/>
          <w:color w:val="A6A6A6" w:themeColor="background1" w:themeShade="A6"/>
        </w:rPr>
      </w:pPr>
      <w:r w:rsidRPr="00850160">
        <w:rPr>
          <w:rFonts w:eastAsia="Times New Roman"/>
          <w:noProof/>
          <w:lang w:eastAsia="en-GB"/>
        </w:rPr>
        <w:drawing>
          <wp:anchor distT="0" distB="0" distL="114300" distR="114300" simplePos="0" relativeHeight="251659264" behindDoc="0" locked="0" layoutInCell="1" allowOverlap="1" wp14:anchorId="182DF428" wp14:editId="35FC5482">
            <wp:simplePos x="0" y="0"/>
            <wp:positionH relativeFrom="rightMargin">
              <wp:posOffset>-1260475</wp:posOffset>
            </wp:positionH>
            <wp:positionV relativeFrom="topMargin">
              <wp:posOffset>360045</wp:posOffset>
            </wp:positionV>
            <wp:extent cx="1990800" cy="11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gaffarelli:Desktop:Video transcrpt:partner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800" cy="11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60">
        <w:rPr>
          <w:rFonts w:eastAsia="Times New Roman"/>
        </w:rPr>
        <w:t>EBOLA IN CONTEXT: UNDERSTANDING TRANSMISSION, RESPONSE AND CONTROL</w:t>
      </w:r>
    </w:p>
    <w:p w:rsidR="0080256C" w:rsidRDefault="0080256C" w:rsidP="00FA730B">
      <w:pPr>
        <w:pStyle w:val="Heading1"/>
      </w:pPr>
      <w:r w:rsidRPr="00850160">
        <w:rPr>
          <w:rFonts w:eastAsia="Times New Roman"/>
          <w:b/>
        </w:rPr>
        <w:t xml:space="preserve">WEEK 1 </w:t>
      </w:r>
      <w:r w:rsidR="00FA730B">
        <w:t xml:space="preserve">STEP 1.18 </w:t>
      </w:r>
      <w:r w:rsidRPr="00850160">
        <w:t>BASIC CASE REPRODUCTION NUMBER AND SECONDARY ATTAC</w:t>
      </w:r>
      <w:r w:rsidR="00762031">
        <w:t>K</w:t>
      </w:r>
      <w:r w:rsidRPr="00850160">
        <w:t xml:space="preserve"> RATE</w:t>
      </w:r>
    </w:p>
    <w:p w:rsidR="00FA730B" w:rsidRPr="00FA730B" w:rsidRDefault="00FA730B" w:rsidP="00FA730B">
      <w:r w:rsidRPr="00FA730B">
        <w:t>This quiz will check your understanding of concepts related to infectiousness and how it is measured.</w:t>
      </w:r>
    </w:p>
    <w:p w:rsidR="0080256C" w:rsidRPr="00850160" w:rsidRDefault="0080256C" w:rsidP="0080256C">
      <w:pPr>
        <w:pStyle w:val="Heading2"/>
      </w:pPr>
      <w:r w:rsidRPr="00850160">
        <w:t>Question 1</w:t>
      </w:r>
      <w:bookmarkStart w:id="0" w:name="_GoBack"/>
      <w:bookmarkEnd w:id="0"/>
    </w:p>
    <w:p w:rsidR="0080256C" w:rsidRPr="00850160" w:rsidRDefault="0080256C" w:rsidP="0080256C">
      <w:pPr>
        <w:spacing w:after="160" w:line="259" w:lineRule="auto"/>
      </w:pPr>
      <w:r w:rsidRPr="00850160">
        <w:t>How would you expect R</w:t>
      </w:r>
      <w:r w:rsidRPr="00850160">
        <w:rPr>
          <w:vertAlign w:val="subscript"/>
        </w:rPr>
        <w:t>0</w:t>
      </w:r>
      <w:r w:rsidRPr="00850160">
        <w:t xml:space="preserve"> for Ebola in an urban area to compare with the R</w:t>
      </w:r>
      <w:r w:rsidRPr="00850160">
        <w:rPr>
          <w:vertAlign w:val="subscript"/>
        </w:rPr>
        <w:t>0</w:t>
      </w:r>
      <w:r w:rsidRPr="00850160">
        <w:t xml:space="preserve"> for Ebola in a rural area?</w:t>
      </w:r>
    </w:p>
    <w:p w:rsidR="0080256C" w:rsidRPr="00850160" w:rsidRDefault="0080256C" w:rsidP="0080256C">
      <w:pPr>
        <w:pStyle w:val="Heading2"/>
      </w:pPr>
      <w:r w:rsidRPr="00850160">
        <w:t>Answer</w:t>
      </w:r>
    </w:p>
    <w:p w:rsidR="0080256C" w:rsidRPr="00850160" w:rsidRDefault="0080256C" w:rsidP="0080256C">
      <w:pPr>
        <w:spacing w:after="160" w:line="259" w:lineRule="auto"/>
      </w:pPr>
      <w:r w:rsidRPr="00850160">
        <w:t>Select one:</w:t>
      </w:r>
    </w:p>
    <w:p w:rsidR="0080256C" w:rsidRPr="00850160" w:rsidRDefault="0080256C" w:rsidP="00FA730B">
      <w:pPr>
        <w:pStyle w:val="ListParagraph"/>
        <w:numPr>
          <w:ilvl w:val="0"/>
          <w:numId w:val="19"/>
        </w:numPr>
        <w:spacing w:after="160" w:line="259" w:lineRule="auto"/>
      </w:pPr>
      <w:r w:rsidRPr="00850160">
        <w:t>R</w:t>
      </w:r>
      <w:r w:rsidRPr="00850160">
        <w:rPr>
          <w:vertAlign w:val="subscript"/>
        </w:rPr>
        <w:t>0</w:t>
      </w:r>
      <w:r w:rsidRPr="00850160">
        <w:t xml:space="preserve"> would probably be higher in an urban area</w:t>
      </w:r>
    </w:p>
    <w:p w:rsidR="0080256C" w:rsidRPr="00850160" w:rsidRDefault="0080256C" w:rsidP="00FA730B">
      <w:pPr>
        <w:pStyle w:val="ListParagraph"/>
        <w:numPr>
          <w:ilvl w:val="0"/>
          <w:numId w:val="19"/>
        </w:numPr>
        <w:spacing w:after="160" w:line="259" w:lineRule="auto"/>
      </w:pPr>
      <w:r w:rsidRPr="00850160">
        <w:t>R</w:t>
      </w:r>
      <w:r w:rsidRPr="00850160">
        <w:rPr>
          <w:vertAlign w:val="subscript"/>
        </w:rPr>
        <w:t>0</w:t>
      </w:r>
      <w:r w:rsidRPr="00850160">
        <w:t xml:space="preserve"> would probably be higher in a rural area</w:t>
      </w:r>
    </w:p>
    <w:p w:rsidR="0080256C" w:rsidRPr="00FA730B" w:rsidRDefault="0080256C" w:rsidP="00FA730B">
      <w:pPr>
        <w:pStyle w:val="ListParagraph"/>
        <w:numPr>
          <w:ilvl w:val="0"/>
          <w:numId w:val="19"/>
        </w:numPr>
        <w:spacing w:after="160" w:line="259" w:lineRule="auto"/>
        <w:rPr>
          <w:rFonts w:ascii="Arial" w:eastAsiaTheme="majorEastAsia" w:hAnsi="Arial" w:cstheme="majorBidi"/>
          <w:color w:val="276E8B" w:themeColor="accent1" w:themeShade="BF"/>
          <w:sz w:val="26"/>
          <w:szCs w:val="32"/>
          <w:lang w:val="en-GB"/>
        </w:rPr>
      </w:pPr>
      <w:r w:rsidRPr="00850160">
        <w:t>R</w:t>
      </w:r>
      <w:r w:rsidRPr="00850160">
        <w:rPr>
          <w:vertAlign w:val="subscript"/>
        </w:rPr>
        <w:t xml:space="preserve">0 </w:t>
      </w:r>
      <w:r w:rsidRPr="00850160">
        <w:t xml:space="preserve">would probably be the same in both </w:t>
      </w:r>
    </w:p>
    <w:p w:rsidR="0080256C" w:rsidRPr="00850160" w:rsidRDefault="0080256C" w:rsidP="0080256C">
      <w:pPr>
        <w:pStyle w:val="Heading2"/>
      </w:pPr>
      <w:r w:rsidRPr="00850160">
        <w:t>Question 2</w:t>
      </w:r>
    </w:p>
    <w:p w:rsidR="0080256C" w:rsidRPr="00850160" w:rsidRDefault="0080256C" w:rsidP="00FA730B">
      <w:r w:rsidRPr="00850160">
        <w:t>Assuming that there is a primary case in all households, calculate the household secondary attack rate if there are 244 households with at least one susceptible individual, 827 total susceptible individuals within the households, and 511 of the susceptible individuals become ill.</w:t>
      </w:r>
    </w:p>
    <w:p w:rsidR="0080256C" w:rsidRPr="00850160" w:rsidRDefault="0080256C" w:rsidP="0080256C">
      <w:pPr>
        <w:pStyle w:val="Heading2"/>
      </w:pPr>
      <w:r w:rsidRPr="00850160">
        <w:t>Answer</w:t>
      </w:r>
    </w:p>
    <w:p w:rsidR="0080256C" w:rsidRPr="00850160" w:rsidRDefault="0080256C" w:rsidP="0080256C">
      <w:pPr>
        <w:spacing w:after="160" w:line="259" w:lineRule="auto"/>
      </w:pPr>
      <w:r w:rsidRPr="00850160">
        <w:t>Select one:</w:t>
      </w:r>
    </w:p>
    <w:p w:rsidR="0080256C" w:rsidRPr="00850160" w:rsidRDefault="0080256C" w:rsidP="00FA730B">
      <w:pPr>
        <w:pStyle w:val="ListParagraph"/>
        <w:numPr>
          <w:ilvl w:val="0"/>
          <w:numId w:val="20"/>
        </w:numPr>
        <w:spacing w:after="160" w:line="259" w:lineRule="auto"/>
      </w:pPr>
      <w:r w:rsidRPr="00850160">
        <w:t>48%</w:t>
      </w:r>
    </w:p>
    <w:p w:rsidR="0080256C" w:rsidRPr="00850160" w:rsidRDefault="0080256C" w:rsidP="00FA730B">
      <w:pPr>
        <w:pStyle w:val="ListParagraph"/>
        <w:numPr>
          <w:ilvl w:val="0"/>
          <w:numId w:val="20"/>
        </w:numPr>
        <w:spacing w:after="160" w:line="259" w:lineRule="auto"/>
      </w:pPr>
      <w:r w:rsidRPr="00850160">
        <w:t>30%</w:t>
      </w:r>
    </w:p>
    <w:p w:rsidR="0080256C" w:rsidRPr="00850160" w:rsidRDefault="0080256C" w:rsidP="00FA730B">
      <w:pPr>
        <w:pStyle w:val="ListParagraph"/>
        <w:numPr>
          <w:ilvl w:val="0"/>
          <w:numId w:val="20"/>
        </w:numPr>
        <w:spacing w:after="160" w:line="259" w:lineRule="auto"/>
        <w:rPr>
          <w:rFonts w:ascii="Arial" w:eastAsiaTheme="majorEastAsia" w:hAnsi="Arial" w:cstheme="majorBidi"/>
          <w:color w:val="276E8B" w:themeColor="accent1" w:themeShade="BF"/>
          <w:sz w:val="26"/>
          <w:szCs w:val="32"/>
          <w:lang w:val="en-GB"/>
        </w:rPr>
      </w:pPr>
      <w:r w:rsidRPr="00850160">
        <w:t>62%</w:t>
      </w:r>
    </w:p>
    <w:p w:rsidR="0080256C" w:rsidRPr="00850160" w:rsidRDefault="0080256C" w:rsidP="0080256C">
      <w:pPr>
        <w:pStyle w:val="Heading2"/>
      </w:pPr>
    </w:p>
    <w:p w:rsidR="0080256C" w:rsidRPr="00850160" w:rsidRDefault="0080256C" w:rsidP="0080256C">
      <w:pPr>
        <w:pStyle w:val="Heading2"/>
      </w:pPr>
      <w:r w:rsidRPr="00850160">
        <w:t>Question 3</w:t>
      </w:r>
    </w:p>
    <w:p w:rsidR="0080256C" w:rsidRPr="00850160" w:rsidRDefault="0080256C" w:rsidP="0080256C">
      <w:r w:rsidRPr="00850160">
        <w:rPr>
          <w:noProof/>
          <w:lang w:val="en-GB" w:eastAsia="en-GB"/>
        </w:rPr>
        <w:drawing>
          <wp:inline distT="0" distB="0" distL="0" distR="0" wp14:anchorId="2C42DEFD" wp14:editId="1C7148A2">
            <wp:extent cx="5727700" cy="3703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1.18 image.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703320"/>
                    </a:xfrm>
                    <a:prstGeom prst="rect">
                      <a:avLst/>
                    </a:prstGeom>
                  </pic:spPr>
                </pic:pic>
              </a:graphicData>
            </a:graphic>
          </wp:inline>
        </w:drawing>
      </w:r>
    </w:p>
    <w:p w:rsidR="0080256C" w:rsidRPr="00FA730B" w:rsidRDefault="0080256C" w:rsidP="0080256C">
      <w:pPr>
        <w:spacing w:after="160" w:line="259" w:lineRule="auto"/>
      </w:pPr>
      <w:r w:rsidRPr="00850160">
        <w:rPr>
          <w:lang w:val="en-GB"/>
        </w:rPr>
        <w:t>Image: </w:t>
      </w:r>
      <w:proofErr w:type="spellStart"/>
      <w:r w:rsidR="00644413">
        <w:fldChar w:fldCharType="begin"/>
      </w:r>
      <w:r w:rsidR="00644413">
        <w:instrText xml:space="preserve"> HYPERLINK "http://www.biomedcentral.com/1471-2334/11/357/" </w:instrText>
      </w:r>
      <w:r w:rsidR="00644413">
        <w:fldChar w:fldCharType="separate"/>
      </w:r>
      <w:r w:rsidRPr="00850160">
        <w:rPr>
          <w:rStyle w:val="Hyperlink"/>
          <w:lang w:val="en-GB"/>
        </w:rPr>
        <w:t>Borchert</w:t>
      </w:r>
      <w:proofErr w:type="spellEnd"/>
      <w:r w:rsidRPr="00850160">
        <w:rPr>
          <w:rStyle w:val="Hyperlink"/>
          <w:lang w:val="en-GB"/>
        </w:rPr>
        <w:t>, et al.</w:t>
      </w:r>
      <w:r w:rsidR="00644413">
        <w:rPr>
          <w:rStyle w:val="Hyperlink"/>
          <w:lang w:val="en-GB"/>
        </w:rPr>
        <w:fldChar w:fldCharType="end"/>
      </w:r>
    </w:p>
    <w:p w:rsidR="0080256C" w:rsidRPr="00850160" w:rsidRDefault="0080256C" w:rsidP="0080256C">
      <w:pPr>
        <w:spacing w:after="160" w:line="259" w:lineRule="auto"/>
        <w:rPr>
          <w:lang w:val="en-GB"/>
        </w:rPr>
      </w:pPr>
      <w:r w:rsidRPr="00850160">
        <w:rPr>
          <w:lang w:val="en-GB"/>
        </w:rPr>
        <w:t>In an Ebola outbreak in Uganda in 2000, a health worker travelled back to her home in Masindi district. 18 members of her extended family became ill over several generations of transmission. Following the primary case, there were 2 secondary cases, 4 tertiary cases, 10 cases in the 4th generation, and 2 in the 5th.</w:t>
      </w:r>
    </w:p>
    <w:p w:rsidR="0080256C" w:rsidRPr="00850160" w:rsidRDefault="0080256C" w:rsidP="0080256C">
      <w:pPr>
        <w:spacing w:after="160" w:line="259" w:lineRule="auto"/>
        <w:rPr>
          <w:lang w:val="en-GB"/>
        </w:rPr>
      </w:pPr>
      <w:r w:rsidRPr="00850160">
        <w:rPr>
          <w:lang w:val="en-GB"/>
        </w:rPr>
        <w:t>What is the approximate value for R0 in the early stages of this outbreak?</w:t>
      </w:r>
    </w:p>
    <w:p w:rsidR="0080256C" w:rsidRPr="00850160" w:rsidRDefault="0080256C" w:rsidP="0080256C">
      <w:pPr>
        <w:pStyle w:val="Heading2"/>
      </w:pPr>
      <w:r w:rsidRPr="00850160">
        <w:t>Answer</w:t>
      </w:r>
    </w:p>
    <w:p w:rsidR="0080256C" w:rsidRPr="00850160" w:rsidRDefault="0080256C" w:rsidP="0080256C">
      <w:pPr>
        <w:spacing w:after="160" w:line="259" w:lineRule="auto"/>
      </w:pPr>
      <w:r w:rsidRPr="00850160">
        <w:t>Select one:</w:t>
      </w:r>
    </w:p>
    <w:p w:rsidR="0080256C" w:rsidRPr="00850160" w:rsidRDefault="0080256C" w:rsidP="00FA730B">
      <w:pPr>
        <w:pStyle w:val="ListParagraph"/>
        <w:numPr>
          <w:ilvl w:val="0"/>
          <w:numId w:val="21"/>
        </w:numPr>
        <w:spacing w:after="160" w:line="259" w:lineRule="auto"/>
      </w:pPr>
      <w:r w:rsidRPr="00850160">
        <w:t>17</w:t>
      </w:r>
    </w:p>
    <w:p w:rsidR="0080256C" w:rsidRPr="00850160" w:rsidRDefault="0080256C" w:rsidP="00FA730B">
      <w:pPr>
        <w:pStyle w:val="ListParagraph"/>
        <w:numPr>
          <w:ilvl w:val="0"/>
          <w:numId w:val="21"/>
        </w:numPr>
        <w:spacing w:after="160" w:line="259" w:lineRule="auto"/>
      </w:pPr>
      <w:r w:rsidRPr="00850160">
        <w:t>6</w:t>
      </w:r>
    </w:p>
    <w:p w:rsidR="0080256C" w:rsidRPr="00850160" w:rsidRDefault="0080256C" w:rsidP="00FA730B">
      <w:pPr>
        <w:pStyle w:val="ListParagraph"/>
        <w:numPr>
          <w:ilvl w:val="0"/>
          <w:numId w:val="21"/>
        </w:numPr>
        <w:spacing w:after="160" w:line="259" w:lineRule="auto"/>
      </w:pPr>
      <w:r w:rsidRPr="00850160">
        <w:t>3</w:t>
      </w:r>
    </w:p>
    <w:p w:rsidR="0080256C" w:rsidRPr="00850160" w:rsidRDefault="0080256C" w:rsidP="00FA730B">
      <w:pPr>
        <w:pStyle w:val="ListParagraph"/>
        <w:numPr>
          <w:ilvl w:val="0"/>
          <w:numId w:val="21"/>
        </w:numPr>
        <w:spacing w:after="160" w:line="259" w:lineRule="auto"/>
        <w:rPr>
          <w:rFonts w:ascii="Arial" w:eastAsiaTheme="majorEastAsia" w:hAnsi="Arial" w:cstheme="majorBidi"/>
          <w:color w:val="276E8B" w:themeColor="accent1" w:themeShade="BF"/>
          <w:sz w:val="26"/>
          <w:szCs w:val="32"/>
          <w:lang w:val="en-GB"/>
        </w:rPr>
      </w:pPr>
      <w:r w:rsidRPr="00850160">
        <w:t>2</w:t>
      </w:r>
      <w:r w:rsidRPr="00850160">
        <w:br w:type="page"/>
      </w:r>
    </w:p>
    <w:p w:rsidR="0080256C" w:rsidRDefault="0080256C" w:rsidP="0080256C">
      <w:pPr>
        <w:pStyle w:val="Heading1"/>
        <w:rPr>
          <w:lang w:eastAsia="en-GB"/>
        </w:rPr>
      </w:pPr>
      <w:r w:rsidRPr="00850160">
        <w:rPr>
          <w:lang w:eastAsia="en-GB"/>
        </w:rPr>
        <w:lastRenderedPageBreak/>
        <w:t xml:space="preserve">Feedback and correct </w:t>
      </w:r>
      <w:r w:rsidR="00FA730B">
        <w:rPr>
          <w:lang w:eastAsia="en-GB"/>
        </w:rPr>
        <w:t>answers</w:t>
      </w:r>
    </w:p>
    <w:p w:rsidR="0080256C" w:rsidRDefault="0080256C" w:rsidP="0080256C">
      <w:pPr>
        <w:pStyle w:val="Heading2"/>
      </w:pPr>
      <w:r w:rsidRPr="00850160">
        <w:t>Question 1</w:t>
      </w:r>
    </w:p>
    <w:p w:rsidR="00FA730B" w:rsidRPr="00FA730B" w:rsidRDefault="00FA730B" w:rsidP="00FA730B">
      <w:pPr>
        <w:pStyle w:val="ListParagraph"/>
        <w:numPr>
          <w:ilvl w:val="0"/>
          <w:numId w:val="24"/>
        </w:numPr>
        <w:spacing w:after="160" w:line="259" w:lineRule="auto"/>
        <w:rPr>
          <w:b/>
        </w:rPr>
      </w:pPr>
      <w:r w:rsidRPr="00FA730B">
        <w:rPr>
          <w:b/>
        </w:rPr>
        <w:t>R</w:t>
      </w:r>
      <w:r w:rsidRPr="00FA730B">
        <w:rPr>
          <w:b/>
          <w:vertAlign w:val="subscript"/>
        </w:rPr>
        <w:t>0</w:t>
      </w:r>
      <w:r w:rsidRPr="00FA730B">
        <w:rPr>
          <w:b/>
        </w:rPr>
        <w:t xml:space="preserve"> would probably be higher in an urban area</w:t>
      </w:r>
      <w:r w:rsidRPr="00FA730B">
        <w:rPr>
          <w:b/>
        </w:rPr>
        <w:t xml:space="preserve"> (CORRECT)</w:t>
      </w:r>
    </w:p>
    <w:p w:rsidR="00FA730B" w:rsidRPr="00FA730B" w:rsidRDefault="00FA730B" w:rsidP="00FA730B">
      <w:pPr>
        <w:pStyle w:val="ListParagraph"/>
        <w:spacing w:after="160" w:line="259" w:lineRule="auto"/>
        <w:rPr>
          <w:b/>
        </w:rPr>
      </w:pPr>
    </w:p>
    <w:p w:rsidR="00FA730B" w:rsidRPr="00FA730B" w:rsidRDefault="00FA730B" w:rsidP="00FA730B">
      <w:pPr>
        <w:pStyle w:val="ListParagraph"/>
        <w:spacing w:after="160" w:line="259" w:lineRule="auto"/>
        <w:rPr>
          <w:b/>
        </w:rPr>
      </w:pPr>
      <w:r w:rsidRPr="00FA730B">
        <w:rPr>
          <w:b/>
        </w:rPr>
        <w:t>Feedback: The infectious case is likely to have contact with more people in an urban population than in a rural population, so R</w:t>
      </w:r>
      <w:r w:rsidRPr="00FA730B">
        <w:rPr>
          <w:b/>
          <w:vertAlign w:val="subscript"/>
        </w:rPr>
        <w:t>0</w:t>
      </w:r>
      <w:r w:rsidRPr="00FA730B">
        <w:rPr>
          <w:b/>
        </w:rPr>
        <w:t xml:space="preserve"> is likely to be higher.</w:t>
      </w:r>
    </w:p>
    <w:p w:rsidR="00FA730B" w:rsidRPr="00850160" w:rsidRDefault="00FA730B" w:rsidP="00FA730B">
      <w:pPr>
        <w:pStyle w:val="ListParagraph"/>
        <w:spacing w:after="160" w:line="259" w:lineRule="auto"/>
      </w:pPr>
    </w:p>
    <w:p w:rsidR="00FA730B" w:rsidRDefault="00FA730B" w:rsidP="00FA730B">
      <w:pPr>
        <w:pStyle w:val="ListParagraph"/>
        <w:numPr>
          <w:ilvl w:val="0"/>
          <w:numId w:val="24"/>
        </w:numPr>
        <w:spacing w:after="160" w:line="259" w:lineRule="auto"/>
      </w:pPr>
      <w:r w:rsidRPr="00850160">
        <w:t>R</w:t>
      </w:r>
      <w:r w:rsidRPr="00850160">
        <w:rPr>
          <w:vertAlign w:val="subscript"/>
        </w:rPr>
        <w:t>0</w:t>
      </w:r>
      <w:r w:rsidRPr="00850160">
        <w:t xml:space="preserve"> would pr</w:t>
      </w:r>
      <w:r>
        <w:t>obably be higher in a rural area</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Think about the likely number of effective contacts between people in urban vs rural settings.</w:t>
      </w:r>
    </w:p>
    <w:p w:rsidR="00FA730B" w:rsidRPr="00850160" w:rsidRDefault="00FA730B" w:rsidP="00FA730B">
      <w:pPr>
        <w:pStyle w:val="ListParagraph"/>
        <w:spacing w:after="160" w:line="259" w:lineRule="auto"/>
      </w:pPr>
    </w:p>
    <w:p w:rsidR="0080256C" w:rsidRPr="00FA730B" w:rsidRDefault="00FA730B" w:rsidP="0080256C">
      <w:pPr>
        <w:pStyle w:val="ListParagraph"/>
        <w:numPr>
          <w:ilvl w:val="0"/>
          <w:numId w:val="24"/>
        </w:numPr>
        <w:spacing w:after="160" w:line="259" w:lineRule="auto"/>
        <w:rPr>
          <w:rFonts w:ascii="Arial" w:eastAsiaTheme="majorEastAsia" w:hAnsi="Arial" w:cstheme="majorBidi"/>
          <w:color w:val="276E8B" w:themeColor="accent1" w:themeShade="BF"/>
          <w:sz w:val="26"/>
          <w:szCs w:val="32"/>
          <w:lang w:val="en-GB"/>
        </w:rPr>
      </w:pPr>
      <w:r w:rsidRPr="00850160">
        <w:t>R</w:t>
      </w:r>
      <w:r w:rsidRPr="00850160">
        <w:rPr>
          <w:vertAlign w:val="subscript"/>
        </w:rPr>
        <w:t xml:space="preserve">0 </w:t>
      </w:r>
      <w:r w:rsidRPr="00850160">
        <w:t>wou</w:t>
      </w:r>
      <w:r>
        <w:t>ld probably be the same in both</w:t>
      </w:r>
    </w:p>
    <w:p w:rsidR="00FA730B" w:rsidRDefault="00FA730B" w:rsidP="00FA730B">
      <w:pPr>
        <w:pStyle w:val="ListParagraph"/>
        <w:spacing w:after="160" w:line="259" w:lineRule="auto"/>
      </w:pPr>
    </w:p>
    <w:p w:rsidR="00FA730B" w:rsidRPr="00FA730B" w:rsidRDefault="00FA730B" w:rsidP="00FA730B">
      <w:pPr>
        <w:pStyle w:val="ListParagraph"/>
        <w:spacing w:after="160" w:line="259" w:lineRule="auto"/>
      </w:pPr>
      <w:r>
        <w:t xml:space="preserve">Feedback: </w:t>
      </w:r>
      <w:r w:rsidRPr="00FA730B">
        <w:t>Is the number of effective contacts the same in both urban and rural settings?</w:t>
      </w:r>
    </w:p>
    <w:p w:rsidR="0080256C" w:rsidRDefault="0080256C" w:rsidP="0080256C">
      <w:pPr>
        <w:pStyle w:val="Heading2"/>
      </w:pPr>
      <w:r w:rsidRPr="00850160">
        <w:t>Question 2</w:t>
      </w:r>
    </w:p>
    <w:p w:rsidR="00FA730B" w:rsidRDefault="00FA730B" w:rsidP="00FA730B">
      <w:pPr>
        <w:pStyle w:val="ListParagraph"/>
        <w:numPr>
          <w:ilvl w:val="0"/>
          <w:numId w:val="23"/>
        </w:numPr>
        <w:spacing w:after="160" w:line="259" w:lineRule="auto"/>
      </w:pPr>
      <w:r w:rsidRPr="00850160">
        <w:t>48%</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Remember that to calculate the secondary attack rate, you must take the number of susceptible individuals that had contact with an infected individual and became ill and divide that by the total number of susceptible individuals that had contact with an infected individual.</w:t>
      </w:r>
    </w:p>
    <w:p w:rsidR="00FA730B" w:rsidRPr="00850160" w:rsidRDefault="00FA730B" w:rsidP="00FA730B">
      <w:pPr>
        <w:pStyle w:val="ListParagraph"/>
        <w:spacing w:after="160" w:line="259" w:lineRule="auto"/>
      </w:pPr>
    </w:p>
    <w:p w:rsidR="00FA730B" w:rsidRDefault="00FA730B" w:rsidP="00FA730B">
      <w:pPr>
        <w:pStyle w:val="ListParagraph"/>
        <w:numPr>
          <w:ilvl w:val="0"/>
          <w:numId w:val="23"/>
        </w:numPr>
        <w:spacing w:after="160" w:line="259" w:lineRule="auto"/>
      </w:pPr>
      <w:r w:rsidRPr="00850160">
        <w:t>30%</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Remember that to calculate the secondary attack rate, you must take the number of susceptible individuals that had contact with an infected individual and became ill and divide that by the total number of susceptible individuals that had contact with an infected individual.</w:t>
      </w:r>
    </w:p>
    <w:p w:rsidR="00FA730B" w:rsidRPr="00850160" w:rsidRDefault="00FA730B" w:rsidP="00FA730B">
      <w:pPr>
        <w:pStyle w:val="ListParagraph"/>
        <w:spacing w:after="160" w:line="259" w:lineRule="auto"/>
      </w:pPr>
    </w:p>
    <w:p w:rsidR="0080256C" w:rsidRPr="00FA730B" w:rsidRDefault="00FA730B" w:rsidP="0080256C">
      <w:pPr>
        <w:pStyle w:val="ListParagraph"/>
        <w:numPr>
          <w:ilvl w:val="0"/>
          <w:numId w:val="23"/>
        </w:numPr>
        <w:spacing w:after="160" w:line="259" w:lineRule="auto"/>
        <w:rPr>
          <w:rFonts w:ascii="Arial" w:eastAsiaTheme="majorEastAsia" w:hAnsi="Arial" w:cstheme="majorBidi"/>
          <w:b/>
          <w:color w:val="276E8B" w:themeColor="accent1" w:themeShade="BF"/>
          <w:sz w:val="26"/>
          <w:szCs w:val="32"/>
          <w:lang w:val="en-GB"/>
        </w:rPr>
      </w:pPr>
      <w:r w:rsidRPr="00FA730B">
        <w:rPr>
          <w:b/>
        </w:rPr>
        <w:t>62%</w:t>
      </w:r>
      <w:r w:rsidRPr="00FA730B">
        <w:rPr>
          <w:b/>
        </w:rPr>
        <w:t xml:space="preserve"> (CORRECT)</w:t>
      </w:r>
    </w:p>
    <w:p w:rsidR="00FA730B" w:rsidRPr="00FA730B" w:rsidRDefault="00FA730B" w:rsidP="00FA730B">
      <w:pPr>
        <w:pStyle w:val="ListParagraph"/>
        <w:spacing w:after="160" w:line="259" w:lineRule="auto"/>
        <w:rPr>
          <w:b/>
        </w:rPr>
      </w:pPr>
    </w:p>
    <w:p w:rsidR="00FA730B" w:rsidRPr="00FA730B" w:rsidRDefault="00FA730B" w:rsidP="00FA730B">
      <w:pPr>
        <w:pStyle w:val="ListParagraph"/>
        <w:spacing w:after="160" w:line="259" w:lineRule="auto"/>
        <w:rPr>
          <w:b/>
        </w:rPr>
      </w:pPr>
      <w:r w:rsidRPr="00FA730B">
        <w:rPr>
          <w:b/>
        </w:rPr>
        <w:t xml:space="preserve">Feedback: </w:t>
      </w:r>
      <w:r w:rsidRPr="00FA730B">
        <w:rPr>
          <w:b/>
        </w:rPr>
        <w:t xml:space="preserve">511 ill / 827 susceptible = </w:t>
      </w:r>
      <w:proofErr w:type="gramStart"/>
      <w:r w:rsidRPr="00FA730B">
        <w:rPr>
          <w:b/>
        </w:rPr>
        <w:t>0.62  =</w:t>
      </w:r>
      <w:proofErr w:type="gramEnd"/>
      <w:r w:rsidRPr="00FA730B">
        <w:rPr>
          <w:b/>
        </w:rPr>
        <w:t xml:space="preserve"> 62%</w:t>
      </w:r>
    </w:p>
    <w:p w:rsidR="00FA730B" w:rsidRPr="00FA730B" w:rsidRDefault="00FA730B" w:rsidP="00FA730B">
      <w:pPr>
        <w:pStyle w:val="ListParagraph"/>
        <w:spacing w:after="160" w:line="259" w:lineRule="auto"/>
        <w:rPr>
          <w:rFonts w:ascii="Arial" w:eastAsiaTheme="majorEastAsia" w:hAnsi="Arial" w:cstheme="majorBidi"/>
          <w:color w:val="276E8B" w:themeColor="accent1" w:themeShade="BF"/>
          <w:sz w:val="26"/>
          <w:szCs w:val="32"/>
          <w:lang w:val="en-GB"/>
        </w:rPr>
      </w:pPr>
    </w:p>
    <w:p w:rsidR="0080256C" w:rsidRPr="00850160" w:rsidRDefault="0080256C" w:rsidP="0080256C">
      <w:pPr>
        <w:pStyle w:val="Heading2"/>
      </w:pPr>
      <w:r w:rsidRPr="00850160">
        <w:t>Question 3</w:t>
      </w:r>
    </w:p>
    <w:p w:rsidR="00FA730B" w:rsidRDefault="00FA730B" w:rsidP="00FA730B">
      <w:pPr>
        <w:pStyle w:val="ListParagraph"/>
        <w:numPr>
          <w:ilvl w:val="0"/>
          <w:numId w:val="22"/>
        </w:numPr>
        <w:spacing w:after="160" w:line="259" w:lineRule="auto"/>
      </w:pPr>
      <w:r w:rsidRPr="00850160">
        <w:t>17</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To calculate this, compare the numbers arising in each generation with the previous generation.</w:t>
      </w:r>
    </w:p>
    <w:p w:rsidR="00FA730B" w:rsidRPr="00850160" w:rsidRDefault="00FA730B" w:rsidP="00FA730B">
      <w:pPr>
        <w:pStyle w:val="ListParagraph"/>
        <w:spacing w:after="160" w:line="259" w:lineRule="auto"/>
      </w:pPr>
    </w:p>
    <w:p w:rsidR="00FA730B" w:rsidRDefault="00FA730B" w:rsidP="00FA730B">
      <w:pPr>
        <w:pStyle w:val="ListParagraph"/>
        <w:numPr>
          <w:ilvl w:val="0"/>
          <w:numId w:val="22"/>
        </w:numPr>
        <w:spacing w:after="160" w:line="259" w:lineRule="auto"/>
      </w:pPr>
      <w:r w:rsidRPr="00850160">
        <w:t>6</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To calculate this, compare the numbers arising in each generation with the previous generation.</w:t>
      </w:r>
    </w:p>
    <w:p w:rsidR="00FA730B" w:rsidRPr="00850160" w:rsidRDefault="00FA730B" w:rsidP="00FA730B">
      <w:pPr>
        <w:pStyle w:val="ListParagraph"/>
        <w:spacing w:after="160" w:line="259" w:lineRule="auto"/>
      </w:pPr>
    </w:p>
    <w:p w:rsidR="00FA730B" w:rsidRDefault="00FA730B" w:rsidP="00FA730B">
      <w:pPr>
        <w:pStyle w:val="ListParagraph"/>
        <w:numPr>
          <w:ilvl w:val="0"/>
          <w:numId w:val="22"/>
        </w:numPr>
        <w:spacing w:after="160" w:line="259" w:lineRule="auto"/>
      </w:pPr>
      <w:r w:rsidRPr="00850160">
        <w:t>3</w:t>
      </w:r>
    </w:p>
    <w:p w:rsidR="00FA730B" w:rsidRDefault="00FA730B" w:rsidP="00FA730B">
      <w:pPr>
        <w:pStyle w:val="ListParagraph"/>
        <w:spacing w:after="160" w:line="259" w:lineRule="auto"/>
      </w:pPr>
    </w:p>
    <w:p w:rsidR="00FA730B" w:rsidRDefault="00FA730B" w:rsidP="00FA730B">
      <w:pPr>
        <w:pStyle w:val="ListParagraph"/>
        <w:spacing w:after="160" w:line="259" w:lineRule="auto"/>
      </w:pPr>
      <w:r>
        <w:t xml:space="preserve">Feedback: </w:t>
      </w:r>
      <w:r w:rsidRPr="00FA730B">
        <w:t>To calculate this, compare the numbers arising in each generation with the previous generation.</w:t>
      </w:r>
    </w:p>
    <w:p w:rsidR="00FA730B" w:rsidRDefault="00FA730B" w:rsidP="00FA730B">
      <w:pPr>
        <w:pStyle w:val="ListParagraph"/>
        <w:spacing w:after="160" w:line="259" w:lineRule="auto"/>
      </w:pPr>
    </w:p>
    <w:p w:rsidR="00FA730B" w:rsidRPr="00FA730B" w:rsidRDefault="00FA730B" w:rsidP="0080256C">
      <w:pPr>
        <w:pStyle w:val="ListParagraph"/>
        <w:numPr>
          <w:ilvl w:val="0"/>
          <w:numId w:val="22"/>
        </w:numPr>
        <w:spacing w:after="160" w:line="259" w:lineRule="auto"/>
        <w:rPr>
          <w:b/>
        </w:rPr>
      </w:pPr>
      <w:r w:rsidRPr="00FA730B">
        <w:rPr>
          <w:b/>
        </w:rPr>
        <w:t>2 (CORRECT)</w:t>
      </w:r>
    </w:p>
    <w:p w:rsidR="00FA730B" w:rsidRPr="00FA730B" w:rsidRDefault="00FA730B" w:rsidP="00FA730B">
      <w:pPr>
        <w:pStyle w:val="ListParagraph"/>
        <w:spacing w:after="160" w:line="259" w:lineRule="auto"/>
        <w:rPr>
          <w:b/>
        </w:rPr>
      </w:pPr>
    </w:p>
    <w:p w:rsidR="00FA730B" w:rsidRPr="00FA730B" w:rsidRDefault="00FA730B" w:rsidP="00FA730B">
      <w:pPr>
        <w:pStyle w:val="ListParagraph"/>
        <w:spacing w:after="160" w:line="259" w:lineRule="auto"/>
        <w:rPr>
          <w:b/>
        </w:rPr>
      </w:pPr>
      <w:r w:rsidRPr="00FA730B">
        <w:rPr>
          <w:b/>
        </w:rPr>
        <w:t xml:space="preserve">Feedback: </w:t>
      </w:r>
      <w:r w:rsidRPr="00FA730B">
        <w:rPr>
          <w:b/>
        </w:rPr>
        <w:t>From one generation to the next there is an approximate doubling in cases numbers, so R</w:t>
      </w:r>
      <w:r w:rsidRPr="00FA730B">
        <w:rPr>
          <w:b/>
          <w:vertAlign w:val="subscript"/>
        </w:rPr>
        <w:t>0</w:t>
      </w:r>
      <w:r w:rsidRPr="00FA730B">
        <w:rPr>
          <w:b/>
        </w:rPr>
        <w:t xml:space="preserve"> is approximately 2. In the last generation there were probably few susceptible individuals left among the index family</w:t>
      </w:r>
    </w:p>
    <w:p w:rsidR="0080256C" w:rsidRDefault="0080256C" w:rsidP="0080256C">
      <w:pPr>
        <w:pStyle w:val="ListParagraph"/>
        <w:numPr>
          <w:ilvl w:val="0"/>
          <w:numId w:val="22"/>
        </w:numPr>
        <w:spacing w:after="160" w:line="259" w:lineRule="auto"/>
      </w:pPr>
      <w:r>
        <w:br w:type="page"/>
      </w:r>
    </w:p>
    <w:p w:rsidR="0080256C" w:rsidRDefault="0080256C" w:rsidP="0080256C">
      <w:r>
        <w:lastRenderedPageBreak/>
        <w:t>This material has been repackaged from a free, online course delivered by the London School of Hygiene and Tropical Medicine on the</w:t>
      </w:r>
      <w:r w:rsidRPr="0049747D">
        <w:t xml:space="preserve"> </w:t>
      </w:r>
      <w:proofErr w:type="spellStart"/>
      <w:r w:rsidRPr="0049747D">
        <w:t>FutureLearn</w:t>
      </w:r>
      <w:proofErr w:type="spellEnd"/>
      <w:r w:rsidRPr="0049747D">
        <w:t xml:space="preserve"> </w:t>
      </w:r>
      <w:r>
        <w:t xml:space="preserve">platform in 2015. Additional information about the course and its contributors can be found on </w:t>
      </w:r>
      <w:hyperlink r:id="rId9" w:history="1">
        <w:r w:rsidRPr="00147DD3">
          <w:rPr>
            <w:rStyle w:val="Hyperlink"/>
          </w:rPr>
          <w:t>the School website</w:t>
        </w:r>
      </w:hyperlink>
      <w:r>
        <w:t>.</w:t>
      </w:r>
    </w:p>
    <w:p w:rsidR="0080256C" w:rsidRDefault="0080256C" w:rsidP="0080256C">
      <w:r>
        <w:t xml:space="preserve">Future iterations of the course may feature slightly different material. Further live runs of this and other courses can be found on the platform. Please visit the </w:t>
      </w:r>
      <w:hyperlink r:id="rId10" w:history="1">
        <w:r w:rsidRPr="0049747D">
          <w:rPr>
            <w:rStyle w:val="Hyperlink"/>
          </w:rPr>
          <w:t xml:space="preserve">School’s </w:t>
        </w:r>
        <w:proofErr w:type="spellStart"/>
        <w:r w:rsidRPr="0049747D">
          <w:rPr>
            <w:rStyle w:val="Hyperlink"/>
          </w:rPr>
          <w:t>FutureLearn</w:t>
        </w:r>
        <w:proofErr w:type="spellEnd"/>
        <w:r w:rsidRPr="0049747D">
          <w:rPr>
            <w:rStyle w:val="Hyperlink"/>
          </w:rPr>
          <w:t xml:space="preserve"> webpage</w:t>
        </w:r>
      </w:hyperlink>
      <w:r>
        <w:t xml:space="preserve"> for more details.</w:t>
      </w:r>
      <w:r w:rsidRPr="00BB11E7">
        <w:rPr>
          <w:rFonts w:eastAsia="Times New Roman"/>
        </w:rPr>
        <w:br/>
      </w:r>
    </w:p>
    <w:p w:rsidR="0080256C" w:rsidRDefault="0080256C" w:rsidP="0080256C">
      <w:pPr>
        <w:pStyle w:val="Heading2"/>
        <w:spacing w:after="0"/>
      </w:pPr>
      <w:r>
        <w:rPr>
          <w:rFonts w:eastAsia="Times New Roman"/>
          <w:noProof/>
          <w:lang w:val="en-GB" w:eastAsia="en-GB"/>
        </w:rPr>
        <w:drawing>
          <wp:inline distT="0" distB="0" distL="0" distR="0" wp14:anchorId="40FC3596" wp14:editId="26A080F4">
            <wp:extent cx="835025" cy="294005"/>
            <wp:effectExtent l="0" t="0" r="3175" b="0"/>
            <wp:docPr id="2" name="Picture 2" descr="C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p>
    <w:p w:rsidR="0080256C" w:rsidRPr="009C62D9" w:rsidRDefault="0080256C" w:rsidP="0080256C">
      <w:pPr>
        <w:pStyle w:val="Heading2"/>
        <w:spacing w:after="0"/>
        <w:rPr>
          <w:rFonts w:eastAsia="Times New Roman"/>
        </w:rPr>
      </w:pPr>
      <w:r>
        <w:t xml:space="preserve">Ebola in Context: Understanding Transmission, Response and Control by the </w:t>
      </w:r>
      <w:hyperlink r:id="rId12" w:history="1">
        <w:r>
          <w:rPr>
            <w:rStyle w:val="Hyperlink"/>
          </w:rPr>
          <w:t>London School of Hygiene &amp; Tropical Medicine</w:t>
        </w:r>
      </w:hyperlink>
      <w:r>
        <w:t xml:space="preserve"> is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rsidR="0080256C" w:rsidRDefault="0080256C" w:rsidP="0080256C"/>
    <w:p w:rsidR="00721115" w:rsidRPr="0080256C" w:rsidRDefault="00721115" w:rsidP="0080256C"/>
    <w:sectPr w:rsidR="00721115" w:rsidRPr="0080256C" w:rsidSect="00EF46D7">
      <w:headerReference w:type="even" r:id="rId14"/>
      <w:footerReference w:type="even" r:id="rId15"/>
      <w:footerReference w:type="defaul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13" w:rsidRDefault="00644413">
      <w:pPr>
        <w:spacing w:after="0"/>
      </w:pPr>
      <w:r>
        <w:separator/>
      </w:r>
    </w:p>
  </w:endnote>
  <w:endnote w:type="continuationSeparator" w:id="0">
    <w:p w:rsidR="00644413" w:rsidRDefault="00644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20000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631173">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Pr>
        <w:rStyle w:val="PageNumber"/>
        <w:rFonts w:ascii="Arial" w:hAnsi="Arial" w:cs="Arial"/>
        <w:noProof/>
        <w:sz w:val="22"/>
        <w:szCs w:val="22"/>
      </w:rPr>
      <w:t>2</w:t>
    </w:r>
    <w:r w:rsidRPr="00BB11E7">
      <w:rPr>
        <w:rStyle w:val="PageNumber"/>
        <w:rFonts w:ascii="Arial" w:hAnsi="Arial" w:cs="Arial"/>
        <w:sz w:val="22"/>
        <w:szCs w:val="22"/>
      </w:rPr>
      <w:fldChar w:fldCharType="end"/>
    </w:r>
  </w:p>
  <w:p w:rsidR="00873069" w:rsidRPr="00BB11E7" w:rsidRDefault="00644413" w:rsidP="00BB11E7">
    <w:pPr>
      <w:pStyle w:val="Footer"/>
      <w:ind w:right="36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C4409A">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sidR="00762031">
      <w:rPr>
        <w:rStyle w:val="PageNumber"/>
        <w:rFonts w:ascii="Arial" w:hAnsi="Arial" w:cs="Arial"/>
        <w:noProof/>
        <w:sz w:val="22"/>
        <w:szCs w:val="22"/>
      </w:rPr>
      <w:t>1</w:t>
    </w:r>
    <w:r w:rsidRPr="00BB11E7">
      <w:rPr>
        <w:rStyle w:val="PageNumber"/>
        <w:rFonts w:ascii="Arial" w:hAnsi="Arial" w:cs="Arial"/>
        <w:sz w:val="22"/>
        <w:szCs w:val="22"/>
      </w:rPr>
      <w:fldChar w:fldCharType="end"/>
    </w:r>
  </w:p>
  <w:p w:rsidR="00873069" w:rsidRPr="00BB11E7" w:rsidRDefault="009C62D9" w:rsidP="00EC26F6">
    <w:pPr>
      <w:pStyle w:val="Footer"/>
      <w:ind w:right="360"/>
      <w:rPr>
        <w:rFonts w:ascii="Arial" w:hAnsi="Arial" w:cs="Arial"/>
      </w:rPr>
    </w:pPr>
    <w:r w:rsidRPr="00BB11E7">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13" w:rsidRDefault="00644413">
      <w:pPr>
        <w:spacing w:after="0"/>
      </w:pPr>
      <w:r>
        <w:separator/>
      </w:r>
    </w:p>
  </w:footnote>
  <w:footnote w:type="continuationSeparator" w:id="0">
    <w:p w:rsidR="00644413" w:rsidRDefault="006444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69" w:rsidRDefault="009C62D9">
    <w:pPr>
      <w:pStyle w:val="Header"/>
    </w:pPr>
    <w:r>
      <w:rPr>
        <w:noProof/>
        <w:lang w:val="en-GB" w:eastAsia="en-GB"/>
      </w:rPr>
      <w:drawing>
        <wp:anchor distT="0" distB="0" distL="114300" distR="114300" simplePos="0" relativeHeight="251659264" behindDoc="1" locked="0" layoutInCell="1" allowOverlap="1" wp14:anchorId="5F9B5249" wp14:editId="64B09661">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E0"/>
    <w:multiLevelType w:val="hybridMultilevel"/>
    <w:tmpl w:val="530EB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A0AE5"/>
    <w:multiLevelType w:val="hybridMultilevel"/>
    <w:tmpl w:val="3976F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56364"/>
    <w:multiLevelType w:val="hybridMultilevel"/>
    <w:tmpl w:val="61B25F5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A57"/>
    <w:multiLevelType w:val="hybridMultilevel"/>
    <w:tmpl w:val="046E68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12611"/>
    <w:multiLevelType w:val="hybridMultilevel"/>
    <w:tmpl w:val="B8D2D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40F57"/>
    <w:multiLevelType w:val="hybridMultilevel"/>
    <w:tmpl w:val="CFBCE63C"/>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A3C98"/>
    <w:multiLevelType w:val="hybridMultilevel"/>
    <w:tmpl w:val="9EFA50C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D39D5"/>
    <w:multiLevelType w:val="hybridMultilevel"/>
    <w:tmpl w:val="CFBCE63C"/>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6DF9"/>
    <w:multiLevelType w:val="hybridMultilevel"/>
    <w:tmpl w:val="65B2D370"/>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70D5"/>
    <w:multiLevelType w:val="hybridMultilevel"/>
    <w:tmpl w:val="EDB0050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16F3"/>
    <w:multiLevelType w:val="hybridMultilevel"/>
    <w:tmpl w:val="2D9E6ABA"/>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AB6"/>
    <w:multiLevelType w:val="hybridMultilevel"/>
    <w:tmpl w:val="D0B07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87FBB"/>
    <w:multiLevelType w:val="hybridMultilevel"/>
    <w:tmpl w:val="167E3F90"/>
    <w:lvl w:ilvl="0" w:tplc="A16E8E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1346B"/>
    <w:multiLevelType w:val="hybridMultilevel"/>
    <w:tmpl w:val="B31CBA5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645EF"/>
    <w:multiLevelType w:val="hybridMultilevel"/>
    <w:tmpl w:val="65004E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2700"/>
    <w:multiLevelType w:val="hybridMultilevel"/>
    <w:tmpl w:val="479A4C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07C7A"/>
    <w:multiLevelType w:val="hybridMultilevel"/>
    <w:tmpl w:val="1A4A080C"/>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2437A"/>
    <w:multiLevelType w:val="hybridMultilevel"/>
    <w:tmpl w:val="ACD260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B1AB7"/>
    <w:multiLevelType w:val="hybridMultilevel"/>
    <w:tmpl w:val="A08EF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159E9"/>
    <w:multiLevelType w:val="hybridMultilevel"/>
    <w:tmpl w:val="A2A62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1507C"/>
    <w:multiLevelType w:val="hybridMultilevel"/>
    <w:tmpl w:val="B31CBA5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60A70"/>
    <w:multiLevelType w:val="hybridMultilevel"/>
    <w:tmpl w:val="CD0E4F96"/>
    <w:lvl w:ilvl="0" w:tplc="86144B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77A55"/>
    <w:multiLevelType w:val="hybridMultilevel"/>
    <w:tmpl w:val="9EFA50C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E2917"/>
    <w:multiLevelType w:val="hybridMultilevel"/>
    <w:tmpl w:val="F9583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1"/>
  </w:num>
  <w:num w:numId="4">
    <w:abstractNumId w:val="3"/>
  </w:num>
  <w:num w:numId="5">
    <w:abstractNumId w:val="16"/>
  </w:num>
  <w:num w:numId="6">
    <w:abstractNumId w:val="11"/>
  </w:num>
  <w:num w:numId="7">
    <w:abstractNumId w:val="2"/>
  </w:num>
  <w:num w:numId="8">
    <w:abstractNumId w:val="23"/>
  </w:num>
  <w:num w:numId="9">
    <w:abstractNumId w:val="17"/>
  </w:num>
  <w:num w:numId="10">
    <w:abstractNumId w:val="4"/>
  </w:num>
  <w:num w:numId="11">
    <w:abstractNumId w:val="8"/>
  </w:num>
  <w:num w:numId="12">
    <w:abstractNumId w:val="1"/>
  </w:num>
  <w:num w:numId="13">
    <w:abstractNumId w:val="14"/>
  </w:num>
  <w:num w:numId="14">
    <w:abstractNumId w:val="15"/>
  </w:num>
  <w:num w:numId="15">
    <w:abstractNumId w:val="9"/>
  </w:num>
  <w:num w:numId="16">
    <w:abstractNumId w:val="0"/>
  </w:num>
  <w:num w:numId="17">
    <w:abstractNumId w:val="10"/>
  </w:num>
  <w:num w:numId="18">
    <w:abstractNumId w:val="18"/>
  </w:num>
  <w:num w:numId="19">
    <w:abstractNumId w:val="7"/>
  </w:num>
  <w:num w:numId="20">
    <w:abstractNumId w:val="20"/>
  </w:num>
  <w:num w:numId="21">
    <w:abstractNumId w:val="6"/>
  </w:num>
  <w:num w:numId="22">
    <w:abstractNumId w:val="22"/>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001787"/>
    <w:rsid w:val="00052B69"/>
    <w:rsid w:val="00090F31"/>
    <w:rsid w:val="000C40E7"/>
    <w:rsid w:val="00114B0B"/>
    <w:rsid w:val="001538CD"/>
    <w:rsid w:val="00273956"/>
    <w:rsid w:val="0029224B"/>
    <w:rsid w:val="002A5BEB"/>
    <w:rsid w:val="00311E88"/>
    <w:rsid w:val="00356B89"/>
    <w:rsid w:val="00393773"/>
    <w:rsid w:val="003A5E55"/>
    <w:rsid w:val="00422596"/>
    <w:rsid w:val="004260C3"/>
    <w:rsid w:val="00467ED6"/>
    <w:rsid w:val="004813AF"/>
    <w:rsid w:val="005141D8"/>
    <w:rsid w:val="00515306"/>
    <w:rsid w:val="00591057"/>
    <w:rsid w:val="00644413"/>
    <w:rsid w:val="00660B2B"/>
    <w:rsid w:val="00666512"/>
    <w:rsid w:val="00721115"/>
    <w:rsid w:val="00742C2C"/>
    <w:rsid w:val="00756825"/>
    <w:rsid w:val="00762031"/>
    <w:rsid w:val="00782712"/>
    <w:rsid w:val="007B5570"/>
    <w:rsid w:val="0080256C"/>
    <w:rsid w:val="008028E9"/>
    <w:rsid w:val="00813B7F"/>
    <w:rsid w:val="00850160"/>
    <w:rsid w:val="00861E90"/>
    <w:rsid w:val="008760F1"/>
    <w:rsid w:val="00900111"/>
    <w:rsid w:val="0095169A"/>
    <w:rsid w:val="009C1620"/>
    <w:rsid w:val="009C62D9"/>
    <w:rsid w:val="00A82458"/>
    <w:rsid w:val="00B01C10"/>
    <w:rsid w:val="00B03E8F"/>
    <w:rsid w:val="00BB1185"/>
    <w:rsid w:val="00C74169"/>
    <w:rsid w:val="00C92970"/>
    <w:rsid w:val="00CE1E7D"/>
    <w:rsid w:val="00D505A0"/>
    <w:rsid w:val="00D726AE"/>
    <w:rsid w:val="00DB2C91"/>
    <w:rsid w:val="00E9232C"/>
    <w:rsid w:val="00EF46D7"/>
    <w:rsid w:val="00F32618"/>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3921-66B7-4931-B0F3-27F1CAE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0B"/>
    <w:pPr>
      <w:spacing w:after="12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9224B"/>
    <w:pPr>
      <w:keepNext/>
      <w:keepLines/>
      <w:spacing w:before="40" w:after="240"/>
      <w:outlineLvl w:val="0"/>
    </w:pPr>
    <w:rPr>
      <w:rFonts w:eastAsiaTheme="majorEastAsia"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29224B"/>
    <w:pPr>
      <w:keepNext/>
      <w:keepLines/>
      <w:spacing w:before="40" w:after="240"/>
      <w:outlineLvl w:val="1"/>
    </w:pPr>
    <w:rPr>
      <w:rFonts w:eastAsiaTheme="majorEastAsia" w:cstheme="majorBidi"/>
      <w:color w:val="276E8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C3"/>
    <w:pPr>
      <w:spacing w:after="0" w:line="240" w:lineRule="auto"/>
    </w:pPr>
    <w:rPr>
      <w:rFonts w:ascii="Arial" w:hAnsi="Arial"/>
    </w:rPr>
  </w:style>
  <w:style w:type="character" w:customStyle="1" w:styleId="Heading1Char">
    <w:name w:val="Heading 1 Char"/>
    <w:basedOn w:val="DefaultParagraphFont"/>
    <w:link w:val="Heading1"/>
    <w:uiPriority w:val="9"/>
    <w:rsid w:val="0029224B"/>
    <w:rPr>
      <w:rFonts w:ascii="Arial" w:eastAsiaTheme="majorEastAsia" w:hAnsi="Arial" w:cstheme="majorBidi"/>
      <w:color w:val="276E8B" w:themeColor="accent1" w:themeShade="BF"/>
      <w:sz w:val="32"/>
      <w:szCs w:val="32"/>
    </w:rPr>
  </w:style>
  <w:style w:type="character" w:customStyle="1" w:styleId="Heading2Char">
    <w:name w:val="Heading 2 Char"/>
    <w:basedOn w:val="DefaultParagraphFont"/>
    <w:link w:val="Heading2"/>
    <w:uiPriority w:val="9"/>
    <w:rsid w:val="0029224B"/>
    <w:rPr>
      <w:rFonts w:ascii="Arial" w:eastAsiaTheme="majorEastAsia" w:hAnsi="Arial" w:cstheme="majorBidi"/>
      <w:color w:val="276E8B" w:themeColor="accent1" w:themeShade="BF"/>
      <w:sz w:val="28"/>
      <w:szCs w:val="26"/>
    </w:rPr>
  </w:style>
  <w:style w:type="paragraph" w:styleId="Title">
    <w:name w:val="Title"/>
    <w:basedOn w:val="Normal"/>
    <w:next w:val="Normal"/>
    <w:link w:val="TitleChar"/>
    <w:uiPriority w:val="10"/>
    <w:qFormat/>
    <w:rsid w:val="009C62D9"/>
    <w:pPr>
      <w:spacing w:before="120" w:after="360"/>
      <w:contextualSpacing/>
    </w:pPr>
    <w:rPr>
      <w:rFonts w:ascii="Arial" w:eastAsiaTheme="majorEastAsia" w:hAnsi="Arial" w:cstheme="majorBidi"/>
      <w:color w:val="1A495D" w:themeColor="accent1" w:themeShade="80"/>
      <w:spacing w:val="-10"/>
      <w:kern w:val="28"/>
      <w:sz w:val="36"/>
      <w:szCs w:val="56"/>
      <w:lang w:val="en-GB"/>
    </w:rPr>
  </w:style>
  <w:style w:type="character" w:customStyle="1" w:styleId="TitleChar">
    <w:name w:val="Title Char"/>
    <w:basedOn w:val="DefaultParagraphFont"/>
    <w:link w:val="Title"/>
    <w:uiPriority w:val="10"/>
    <w:rsid w:val="009C62D9"/>
    <w:rPr>
      <w:rFonts w:ascii="Arial" w:eastAsiaTheme="majorEastAsia" w:hAnsi="Arial" w:cstheme="majorBidi"/>
      <w:color w:val="1A495D" w:themeColor="accent1" w:themeShade="80"/>
      <w:spacing w:val="-10"/>
      <w:kern w:val="28"/>
      <w:sz w:val="36"/>
      <w:szCs w:val="56"/>
    </w:rPr>
  </w:style>
  <w:style w:type="paragraph" w:styleId="Subtitle">
    <w:name w:val="Subtitle"/>
    <w:basedOn w:val="Normal"/>
    <w:next w:val="Normal"/>
    <w:link w:val="SubtitleChar"/>
    <w:uiPriority w:val="11"/>
    <w:qFormat/>
    <w:rsid w:val="004260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260C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260C3"/>
    <w:rPr>
      <w:rFonts w:ascii="Arial" w:hAnsi="Arial"/>
      <w:i/>
      <w:iCs/>
      <w:color w:val="404040" w:themeColor="text1" w:themeTint="BF"/>
    </w:rPr>
  </w:style>
  <w:style w:type="character" w:styleId="Emphasis">
    <w:name w:val="Emphasis"/>
    <w:basedOn w:val="DefaultParagraphFont"/>
    <w:uiPriority w:val="20"/>
    <w:qFormat/>
    <w:rsid w:val="004260C3"/>
    <w:rPr>
      <w:rFonts w:ascii="Arial" w:hAnsi="Arial"/>
      <w:i/>
      <w:iCs/>
    </w:rPr>
  </w:style>
  <w:style w:type="character" w:styleId="IntenseEmphasis">
    <w:name w:val="Intense Emphasis"/>
    <w:basedOn w:val="DefaultParagraphFont"/>
    <w:uiPriority w:val="21"/>
    <w:qFormat/>
    <w:rsid w:val="004260C3"/>
    <w:rPr>
      <w:i/>
      <w:iCs/>
      <w:color w:val="3494BA" w:themeColor="accent1"/>
    </w:rPr>
  </w:style>
  <w:style w:type="character" w:styleId="BookTitle">
    <w:name w:val="Book Title"/>
    <w:basedOn w:val="DefaultParagraphFont"/>
    <w:uiPriority w:val="33"/>
    <w:qFormat/>
    <w:rsid w:val="004260C3"/>
    <w:rPr>
      <w:b/>
      <w:bCs/>
      <w:i/>
      <w:iCs/>
      <w:spacing w:val="5"/>
    </w:rPr>
  </w:style>
  <w:style w:type="paragraph" w:styleId="IntenseQuote">
    <w:name w:val="Intense Quote"/>
    <w:basedOn w:val="Normal"/>
    <w:next w:val="Normal"/>
    <w:link w:val="IntenseQuoteChar"/>
    <w:uiPriority w:val="30"/>
    <w:qFormat/>
    <w:rsid w:val="004260C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4260C3"/>
    <w:rPr>
      <w:rFonts w:ascii="Arial" w:hAnsi="Arial"/>
      <w:i/>
      <w:iCs/>
      <w:color w:val="3494BA" w:themeColor="accent1"/>
    </w:rPr>
  </w:style>
  <w:style w:type="paragraph" w:styleId="Header">
    <w:name w:val="header"/>
    <w:basedOn w:val="Normal"/>
    <w:link w:val="HeaderChar"/>
    <w:uiPriority w:val="99"/>
    <w:unhideWhenUsed/>
    <w:rsid w:val="009C62D9"/>
    <w:pPr>
      <w:tabs>
        <w:tab w:val="center" w:pos="4320"/>
        <w:tab w:val="right" w:pos="8640"/>
      </w:tabs>
    </w:pPr>
  </w:style>
  <w:style w:type="character" w:customStyle="1" w:styleId="HeaderChar">
    <w:name w:val="Header Char"/>
    <w:basedOn w:val="DefaultParagraphFont"/>
    <w:link w:val="Header"/>
    <w:uiPriority w:val="99"/>
    <w:rsid w:val="009C62D9"/>
    <w:rPr>
      <w:rFonts w:eastAsiaTheme="minorEastAsia"/>
      <w:sz w:val="24"/>
      <w:szCs w:val="24"/>
      <w:lang w:val="en-US"/>
    </w:rPr>
  </w:style>
  <w:style w:type="paragraph" w:styleId="Footer">
    <w:name w:val="footer"/>
    <w:basedOn w:val="Normal"/>
    <w:link w:val="FooterChar"/>
    <w:uiPriority w:val="99"/>
    <w:unhideWhenUsed/>
    <w:rsid w:val="009C62D9"/>
    <w:pPr>
      <w:tabs>
        <w:tab w:val="center" w:pos="4320"/>
        <w:tab w:val="right" w:pos="8640"/>
      </w:tabs>
    </w:pPr>
  </w:style>
  <w:style w:type="character" w:customStyle="1" w:styleId="FooterChar">
    <w:name w:val="Footer Char"/>
    <w:basedOn w:val="DefaultParagraphFont"/>
    <w:link w:val="Footer"/>
    <w:uiPriority w:val="99"/>
    <w:rsid w:val="009C62D9"/>
    <w:rPr>
      <w:rFonts w:eastAsiaTheme="minorEastAsia"/>
      <w:sz w:val="24"/>
      <w:szCs w:val="24"/>
      <w:lang w:val="en-US"/>
    </w:rPr>
  </w:style>
  <w:style w:type="character" w:styleId="PageNumber">
    <w:name w:val="page number"/>
    <w:basedOn w:val="DefaultParagraphFont"/>
    <w:uiPriority w:val="99"/>
    <w:semiHidden/>
    <w:unhideWhenUsed/>
    <w:rsid w:val="009C62D9"/>
  </w:style>
  <w:style w:type="paragraph" w:customStyle="1" w:styleId="FLtranscript">
    <w:name w:val="FL transcript"/>
    <w:basedOn w:val="Normal"/>
    <w:link w:val="FLtranscriptChar"/>
    <w:qFormat/>
    <w:rsid w:val="009C62D9"/>
    <w:pPr>
      <w:shd w:val="clear" w:color="auto" w:fill="FFFFFF"/>
    </w:pPr>
    <w:rPr>
      <w:rFonts w:ascii="Europa-Regular" w:hAnsi="Europa-Regular"/>
    </w:rPr>
  </w:style>
  <w:style w:type="character" w:customStyle="1" w:styleId="FLtranscriptChar">
    <w:name w:val="FL transcript Char"/>
    <w:basedOn w:val="DefaultParagraphFont"/>
    <w:link w:val="FLtranscript"/>
    <w:rsid w:val="009C62D9"/>
    <w:rPr>
      <w:rFonts w:ascii="Europa-Regular" w:eastAsiaTheme="minorEastAsia" w:hAnsi="Europa-Regular"/>
      <w:sz w:val="24"/>
      <w:szCs w:val="24"/>
      <w:shd w:val="clear" w:color="auto" w:fill="FFFFFF"/>
      <w:lang w:val="en-US"/>
    </w:rPr>
  </w:style>
  <w:style w:type="character" w:styleId="Hyperlink">
    <w:name w:val="Hyperlink"/>
    <w:basedOn w:val="DefaultParagraphFont"/>
    <w:uiPriority w:val="99"/>
    <w:unhideWhenUsed/>
    <w:rsid w:val="00515306"/>
    <w:rPr>
      <w:color w:val="6B9F25" w:themeColor="hyperlink"/>
      <w:u w:val="single"/>
    </w:rPr>
  </w:style>
  <w:style w:type="paragraph" w:customStyle="1" w:styleId="Heading3">
    <w:name w:val="Heading3"/>
    <w:basedOn w:val="Heading1"/>
    <w:link w:val="Heading3Char"/>
    <w:qFormat/>
    <w:rsid w:val="00A82458"/>
    <w:pPr>
      <w:spacing w:line="259" w:lineRule="auto"/>
    </w:pPr>
    <w:rPr>
      <w:rFonts w:ascii="Arial" w:hAnsi="Arial"/>
      <w:sz w:val="26"/>
      <w:lang w:val="en-GB"/>
    </w:rPr>
  </w:style>
  <w:style w:type="character" w:customStyle="1" w:styleId="Heading3Char">
    <w:name w:val="Heading3 Char"/>
    <w:basedOn w:val="Heading1Char"/>
    <w:link w:val="Heading3"/>
    <w:rsid w:val="00A82458"/>
    <w:rPr>
      <w:rFonts w:ascii="Arial" w:eastAsiaTheme="majorEastAsia" w:hAnsi="Arial" w:cstheme="majorBidi"/>
      <w:color w:val="276E8B" w:themeColor="accent1" w:themeShade="BF"/>
      <w:sz w:val="26"/>
      <w:szCs w:val="32"/>
    </w:rPr>
  </w:style>
  <w:style w:type="character" w:customStyle="1" w:styleId="apple-converted-space">
    <w:name w:val="apple-converted-space"/>
    <w:basedOn w:val="DefaultParagraphFont"/>
    <w:rsid w:val="00A82458"/>
  </w:style>
  <w:style w:type="paragraph" w:customStyle="1" w:styleId="Heading99">
    <w:name w:val="Heading 99"/>
    <w:basedOn w:val="Normal"/>
    <w:link w:val="Heading99Char"/>
    <w:qFormat/>
    <w:rsid w:val="00A82458"/>
    <w:pPr>
      <w:spacing w:after="160" w:line="259" w:lineRule="auto"/>
    </w:pPr>
    <w:rPr>
      <w:rFonts w:ascii="Arial" w:eastAsiaTheme="minorHAnsi" w:hAnsi="Arial"/>
      <w:b/>
      <w:sz w:val="22"/>
      <w:szCs w:val="22"/>
      <w:lang w:val="en-GB"/>
    </w:rPr>
  </w:style>
  <w:style w:type="character" w:customStyle="1" w:styleId="Heading99Char">
    <w:name w:val="Heading 99 Char"/>
    <w:basedOn w:val="DefaultParagraphFont"/>
    <w:link w:val="Heading99"/>
    <w:rsid w:val="00A82458"/>
    <w:rPr>
      <w:rFonts w:ascii="Arial" w:hAnsi="Arial"/>
      <w:b/>
    </w:rPr>
  </w:style>
  <w:style w:type="character" w:styleId="Strong">
    <w:name w:val="Strong"/>
    <w:basedOn w:val="DefaultParagraphFont"/>
    <w:uiPriority w:val="22"/>
    <w:qFormat/>
    <w:rsid w:val="00001787"/>
    <w:rPr>
      <w:b/>
      <w:bCs/>
    </w:rPr>
  </w:style>
  <w:style w:type="paragraph" w:styleId="ListParagraph">
    <w:name w:val="List Paragraph"/>
    <w:basedOn w:val="Normal"/>
    <w:uiPriority w:val="34"/>
    <w:qFormat/>
    <w:rsid w:val="00D7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268">
      <w:bodyDiv w:val="1"/>
      <w:marLeft w:val="0"/>
      <w:marRight w:val="0"/>
      <w:marTop w:val="0"/>
      <w:marBottom w:val="0"/>
      <w:divBdr>
        <w:top w:val="none" w:sz="0" w:space="0" w:color="auto"/>
        <w:left w:val="none" w:sz="0" w:space="0" w:color="auto"/>
        <w:bottom w:val="none" w:sz="0" w:space="0" w:color="auto"/>
        <w:right w:val="none" w:sz="0" w:space="0" w:color="auto"/>
      </w:divBdr>
    </w:div>
    <w:div w:id="857693518">
      <w:bodyDiv w:val="1"/>
      <w:marLeft w:val="0"/>
      <w:marRight w:val="0"/>
      <w:marTop w:val="0"/>
      <w:marBottom w:val="0"/>
      <w:divBdr>
        <w:top w:val="none" w:sz="0" w:space="0" w:color="auto"/>
        <w:left w:val="none" w:sz="0" w:space="0" w:color="auto"/>
        <w:bottom w:val="none" w:sz="0" w:space="0" w:color="auto"/>
        <w:right w:val="none" w:sz="0" w:space="0" w:color="auto"/>
      </w:divBdr>
      <w:divsChild>
        <w:div w:id="295569693">
          <w:marLeft w:val="0"/>
          <w:marRight w:val="0"/>
          <w:marTop w:val="0"/>
          <w:marBottom w:val="0"/>
          <w:divBdr>
            <w:top w:val="none" w:sz="0" w:space="0" w:color="auto"/>
            <w:left w:val="none" w:sz="0" w:space="0" w:color="auto"/>
            <w:bottom w:val="none" w:sz="0" w:space="0" w:color="auto"/>
            <w:right w:val="none" w:sz="0" w:space="0" w:color="auto"/>
          </w:divBdr>
        </w:div>
      </w:divsChild>
    </w:div>
    <w:div w:id="1628657883">
      <w:bodyDiv w:val="1"/>
      <w:marLeft w:val="0"/>
      <w:marRight w:val="0"/>
      <w:marTop w:val="0"/>
      <w:marBottom w:val="0"/>
      <w:divBdr>
        <w:top w:val="none" w:sz="0" w:space="0" w:color="auto"/>
        <w:left w:val="none" w:sz="0" w:space="0" w:color="auto"/>
        <w:bottom w:val="none" w:sz="0" w:space="0" w:color="auto"/>
        <w:right w:val="none" w:sz="0" w:space="0" w:color="auto"/>
      </w:divBdr>
      <w:divsChild>
        <w:div w:id="923416172">
          <w:marLeft w:val="0"/>
          <w:marRight w:val="0"/>
          <w:marTop w:val="0"/>
          <w:marBottom w:val="0"/>
          <w:divBdr>
            <w:top w:val="none" w:sz="0" w:space="0" w:color="auto"/>
            <w:left w:val="none" w:sz="0" w:space="0" w:color="auto"/>
            <w:bottom w:val="none" w:sz="0" w:space="0" w:color="auto"/>
            <w:right w:val="none" w:sz="0" w:space="0" w:color="auto"/>
          </w:divBdr>
          <w:divsChild>
            <w:div w:id="1422337831">
              <w:marLeft w:val="0"/>
              <w:marRight w:val="0"/>
              <w:marTop w:val="0"/>
              <w:marBottom w:val="0"/>
              <w:divBdr>
                <w:top w:val="none" w:sz="0" w:space="0" w:color="auto"/>
                <w:left w:val="none" w:sz="0" w:space="0" w:color="auto"/>
                <w:bottom w:val="none" w:sz="0" w:space="0" w:color="auto"/>
                <w:right w:val="none" w:sz="0" w:space="0" w:color="auto"/>
              </w:divBdr>
            </w:div>
            <w:div w:id="651569998">
              <w:marLeft w:val="0"/>
              <w:marRight w:val="0"/>
              <w:marTop w:val="0"/>
              <w:marBottom w:val="0"/>
              <w:divBdr>
                <w:top w:val="none" w:sz="0" w:space="0" w:color="auto"/>
                <w:left w:val="none" w:sz="0" w:space="0" w:color="auto"/>
                <w:bottom w:val="none" w:sz="0" w:space="0" w:color="auto"/>
                <w:right w:val="none" w:sz="0" w:space="0" w:color="auto"/>
              </w:divBdr>
            </w:div>
            <w:div w:id="1549686291">
              <w:marLeft w:val="0"/>
              <w:marRight w:val="0"/>
              <w:marTop w:val="0"/>
              <w:marBottom w:val="0"/>
              <w:divBdr>
                <w:top w:val="none" w:sz="0" w:space="0" w:color="auto"/>
                <w:left w:val="none" w:sz="0" w:space="0" w:color="auto"/>
                <w:bottom w:val="none" w:sz="0" w:space="0" w:color="auto"/>
                <w:right w:val="none" w:sz="0" w:space="0" w:color="auto"/>
              </w:divBdr>
            </w:div>
            <w:div w:id="935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451">
      <w:bodyDiv w:val="1"/>
      <w:marLeft w:val="0"/>
      <w:marRight w:val="0"/>
      <w:marTop w:val="0"/>
      <w:marBottom w:val="0"/>
      <w:divBdr>
        <w:top w:val="none" w:sz="0" w:space="0" w:color="auto"/>
        <w:left w:val="none" w:sz="0" w:space="0" w:color="auto"/>
        <w:bottom w:val="none" w:sz="0" w:space="0" w:color="auto"/>
        <w:right w:val="none" w:sz="0" w:space="0" w:color="auto"/>
      </w:divBdr>
      <w:divsChild>
        <w:div w:id="1833175040">
          <w:marLeft w:val="0"/>
          <w:marRight w:val="0"/>
          <w:marTop w:val="0"/>
          <w:marBottom w:val="0"/>
          <w:divBdr>
            <w:top w:val="none" w:sz="0" w:space="0" w:color="auto"/>
            <w:left w:val="none" w:sz="0" w:space="0" w:color="auto"/>
            <w:bottom w:val="none" w:sz="0" w:space="0" w:color="auto"/>
            <w:right w:val="none" w:sz="0" w:space="0" w:color="auto"/>
          </w:divBdr>
        </w:div>
        <w:div w:id="1951934546">
          <w:marLeft w:val="0"/>
          <w:marRight w:val="0"/>
          <w:marTop w:val="0"/>
          <w:marBottom w:val="0"/>
          <w:divBdr>
            <w:top w:val="none" w:sz="0" w:space="0" w:color="auto"/>
            <w:left w:val="none" w:sz="0" w:space="0" w:color="auto"/>
            <w:bottom w:val="none" w:sz="0" w:space="0" w:color="auto"/>
            <w:right w:val="none" w:sz="0" w:space="0" w:color="auto"/>
          </w:divBdr>
        </w:div>
        <w:div w:id="1444501222">
          <w:marLeft w:val="0"/>
          <w:marRight w:val="0"/>
          <w:marTop w:val="0"/>
          <w:marBottom w:val="0"/>
          <w:divBdr>
            <w:top w:val="none" w:sz="0" w:space="0" w:color="auto"/>
            <w:left w:val="none" w:sz="0" w:space="0" w:color="auto"/>
            <w:bottom w:val="none" w:sz="0" w:space="0" w:color="auto"/>
            <w:right w:val="none" w:sz="0" w:space="0" w:color="auto"/>
          </w:divBdr>
        </w:div>
        <w:div w:id="137396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sa/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open.lsht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uturelearn.com/partners/london-school-hygiene-tropical-medicine" TargetMode="External"/><Relationship Id="rId4" Type="http://schemas.openxmlformats.org/officeDocument/2006/relationships/webSettings" Target="webSettings.xml"/><Relationship Id="rId9" Type="http://schemas.openxmlformats.org/officeDocument/2006/relationships/hyperlink" Target="http://www.lshtm.ac.uk/study/freeonlinecourses/ebo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Stroud</dc:creator>
  <cp:keywords>Doc template</cp:keywords>
  <dc:description/>
  <cp:lastModifiedBy>Joanna Stroud</cp:lastModifiedBy>
  <cp:revision>3</cp:revision>
  <cp:lastPrinted>2015-06-18T10:01:00Z</cp:lastPrinted>
  <dcterms:created xsi:type="dcterms:W3CDTF">2015-10-22T09:20:00Z</dcterms:created>
  <dcterms:modified xsi:type="dcterms:W3CDTF">2015-10-22T09:20:00Z</dcterms:modified>
</cp:coreProperties>
</file>